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95" w:rsidRDefault="00570995" w:rsidP="005141B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73354" w:rsidRPr="00F034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73354" w:rsidRPr="00F03446" w:rsidRDefault="00A51076" w:rsidP="005141B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«Сельское поселение Новинский сельсовет Володарского муниципального района Астраханской области</w:t>
      </w:r>
      <w:r w:rsidR="00473354" w:rsidRPr="00F03446">
        <w:rPr>
          <w:rFonts w:ascii="Times New Roman" w:hAnsi="Times New Roman" w:cs="Times New Roman"/>
          <w:sz w:val="28"/>
          <w:szCs w:val="28"/>
        </w:rPr>
        <w:t>»</w:t>
      </w:r>
    </w:p>
    <w:p w:rsidR="00570995" w:rsidRDefault="00570995" w:rsidP="0057099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44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570995" w:rsidRDefault="00570995" w:rsidP="00570995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1ECA">
        <w:rPr>
          <w:rFonts w:ascii="Times New Roman" w:hAnsi="Times New Roman" w:cs="Times New Roman"/>
          <w:sz w:val="28"/>
          <w:szCs w:val="28"/>
        </w:rPr>
        <w:t>«28</w:t>
      </w:r>
      <w:r w:rsidRPr="00570995">
        <w:rPr>
          <w:rFonts w:ascii="Times New Roman" w:hAnsi="Times New Roman" w:cs="Times New Roman"/>
          <w:sz w:val="28"/>
          <w:szCs w:val="28"/>
        </w:rPr>
        <w:t>»</w:t>
      </w:r>
      <w:r w:rsidR="00811ECA">
        <w:rPr>
          <w:rFonts w:ascii="Times New Roman" w:hAnsi="Times New Roman" w:cs="Times New Roman"/>
          <w:sz w:val="28"/>
          <w:szCs w:val="28"/>
        </w:rPr>
        <w:t>мая 2026 г. № 3</w:t>
      </w:r>
    </w:p>
    <w:p w:rsidR="00473354" w:rsidRPr="00F03446" w:rsidRDefault="00570995" w:rsidP="00570995">
      <w:pPr>
        <w:ind w:left="709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</w:t>
      </w:r>
      <w:r w:rsidR="00080D30">
        <w:rPr>
          <w:rFonts w:ascii="Times New Roman" w:hAnsi="Times New Roman" w:cs="Times New Roman"/>
          <w:sz w:val="28"/>
          <w:szCs w:val="28"/>
        </w:rPr>
        <w:t xml:space="preserve"> от « 27» октября</w:t>
      </w:r>
      <w:r w:rsidRPr="00570995">
        <w:rPr>
          <w:rFonts w:ascii="Times New Roman" w:hAnsi="Times New Roman" w:cs="Times New Roman"/>
          <w:sz w:val="28"/>
          <w:szCs w:val="28"/>
        </w:rPr>
        <w:t xml:space="preserve"> </w:t>
      </w:r>
      <w:r w:rsidR="00080D30">
        <w:rPr>
          <w:rFonts w:ascii="Times New Roman" w:hAnsi="Times New Roman" w:cs="Times New Roman"/>
          <w:sz w:val="28"/>
          <w:szCs w:val="28"/>
        </w:rPr>
        <w:t>2017 г. № 18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</w:t>
      </w:r>
      <w:r w:rsidR="00080D30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080D30">
        <w:rPr>
          <w:rFonts w:ascii="Times New Roman" w:hAnsi="Times New Roman" w:cs="Times New Roman"/>
          <w:sz w:val="28"/>
          <w:szCs w:val="28"/>
        </w:rPr>
        <w:t>ального образования «Новинский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0D30" w:rsidRDefault="00570995" w:rsidP="00570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 Закона Астраханской области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от 27.02.2026 г. № 9/2026-ОЗ «Об отдельных вопросах правового регулирования организации местного самоуправления в Астраханской обла</w:t>
      </w:r>
      <w:r w:rsidR="00080D3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сти», руководствуясь  Уставом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муницип</w:t>
      </w:r>
      <w:r w:rsidR="00080D30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ального образования «Новинский сельсовет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», </w:t>
      </w:r>
    </w:p>
    <w:p w:rsidR="00080D30" w:rsidRDefault="00080D30" w:rsidP="00570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080D30" w:rsidRDefault="00080D30" w:rsidP="00570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Совет МО «Сельское поселение Новинский сельсовет»</w:t>
      </w:r>
    </w:p>
    <w:p w:rsidR="00570995" w:rsidRDefault="00080D30" w:rsidP="00570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РЕШИЛ</w:t>
      </w:r>
      <w:r w:rsidR="00570995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:</w:t>
      </w:r>
    </w:p>
    <w:p w:rsidR="000C4BFE" w:rsidRPr="00F03446" w:rsidRDefault="000C4BFE" w:rsidP="007D6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446">
        <w:rPr>
          <w:rFonts w:ascii="Times New Roman" w:hAnsi="Times New Roman" w:cs="Times New Roman"/>
          <w:sz w:val="28"/>
          <w:szCs w:val="28"/>
        </w:rPr>
        <w:t>1.</w:t>
      </w:r>
      <w:r w:rsidR="00473354" w:rsidRPr="00F03446">
        <w:rPr>
          <w:rFonts w:ascii="Times New Roman" w:hAnsi="Times New Roman" w:cs="Times New Roman"/>
          <w:sz w:val="28"/>
          <w:szCs w:val="28"/>
        </w:rPr>
        <w:t> </w:t>
      </w:r>
      <w:r w:rsidRPr="00F0344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70995">
        <w:rPr>
          <w:rFonts w:ascii="Times New Roman" w:hAnsi="Times New Roman" w:cs="Times New Roman"/>
          <w:sz w:val="28"/>
          <w:szCs w:val="28"/>
        </w:rPr>
        <w:t>р</w:t>
      </w:r>
      <w:r w:rsidRPr="00F03446">
        <w:rPr>
          <w:rFonts w:ascii="Times New Roman" w:hAnsi="Times New Roman" w:cs="Times New Roman"/>
          <w:sz w:val="28"/>
          <w:szCs w:val="28"/>
        </w:rPr>
        <w:t xml:space="preserve">ешение Совета муниципального образования </w:t>
      </w:r>
      <w:r w:rsidR="00080D30">
        <w:rPr>
          <w:rFonts w:ascii="Times New Roman" w:hAnsi="Times New Roman" w:cs="Times New Roman"/>
          <w:sz w:val="28"/>
          <w:szCs w:val="28"/>
        </w:rPr>
        <w:t>«Новинский сельсовет» от «27 » октября 2017</w:t>
      </w:r>
      <w:r w:rsidRPr="00F03446">
        <w:rPr>
          <w:rFonts w:ascii="Times New Roman" w:hAnsi="Times New Roman" w:cs="Times New Roman"/>
          <w:sz w:val="28"/>
          <w:szCs w:val="28"/>
        </w:rPr>
        <w:t xml:space="preserve"> г. «Об утверждении Правил благоустройства </w:t>
      </w:r>
      <w:r w:rsidR="00080D3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F03446">
        <w:rPr>
          <w:rFonts w:ascii="Times New Roman" w:hAnsi="Times New Roman" w:cs="Times New Roman"/>
          <w:sz w:val="28"/>
          <w:szCs w:val="28"/>
        </w:rPr>
        <w:t>муниципальног</w:t>
      </w:r>
      <w:r w:rsidR="00080D30">
        <w:rPr>
          <w:rFonts w:ascii="Times New Roman" w:hAnsi="Times New Roman" w:cs="Times New Roman"/>
          <w:sz w:val="28"/>
          <w:szCs w:val="28"/>
        </w:rPr>
        <w:t>о образования «Новинский сельсовет</w:t>
      </w:r>
      <w:r w:rsidRPr="00F03446">
        <w:rPr>
          <w:rFonts w:ascii="Times New Roman" w:hAnsi="Times New Roman" w:cs="Times New Roman"/>
          <w:sz w:val="28"/>
          <w:szCs w:val="28"/>
        </w:rPr>
        <w:t>»</w:t>
      </w:r>
      <w:r w:rsidR="00080D30">
        <w:rPr>
          <w:rFonts w:ascii="Times New Roman" w:hAnsi="Times New Roman" w:cs="Times New Roman"/>
          <w:sz w:val="28"/>
          <w:szCs w:val="28"/>
        </w:rPr>
        <w:t xml:space="preserve"> </w:t>
      </w:r>
      <w:r w:rsidRPr="00F03446">
        <w:rPr>
          <w:rFonts w:ascii="Times New Roman" w:hAnsi="Times New Roman" w:cs="Times New Roman"/>
          <w:sz w:val="28"/>
          <w:szCs w:val="28"/>
        </w:rPr>
        <w:t>изменени</w:t>
      </w:r>
      <w:r w:rsidR="00473354" w:rsidRPr="00F03446">
        <w:rPr>
          <w:rFonts w:ascii="Times New Roman" w:hAnsi="Times New Roman" w:cs="Times New Roman"/>
          <w:sz w:val="28"/>
          <w:szCs w:val="28"/>
        </w:rPr>
        <w:t>е</w:t>
      </w:r>
      <w:r w:rsidR="006C7619" w:rsidRPr="00F03446">
        <w:rPr>
          <w:rFonts w:ascii="Times New Roman" w:hAnsi="Times New Roman" w:cs="Times New Roman"/>
          <w:sz w:val="28"/>
          <w:szCs w:val="28"/>
        </w:rPr>
        <w:t>, д</w:t>
      </w:r>
      <w:r w:rsidRPr="00F03446">
        <w:rPr>
          <w:rFonts w:ascii="Times New Roman" w:hAnsi="Times New Roman" w:cs="Times New Roman"/>
          <w:sz w:val="28"/>
          <w:szCs w:val="28"/>
        </w:rPr>
        <w:t>ополни</w:t>
      </w:r>
      <w:r w:rsidR="006C7619" w:rsidRPr="00F03446">
        <w:rPr>
          <w:rFonts w:ascii="Times New Roman" w:hAnsi="Times New Roman" w:cs="Times New Roman"/>
          <w:sz w:val="28"/>
          <w:szCs w:val="28"/>
        </w:rPr>
        <w:t>в</w:t>
      </w:r>
      <w:r w:rsidRPr="00F03446">
        <w:rPr>
          <w:rFonts w:ascii="Times New Roman" w:hAnsi="Times New Roman" w:cs="Times New Roman"/>
          <w:sz w:val="28"/>
          <w:szCs w:val="28"/>
        </w:rPr>
        <w:t xml:space="preserve"> Правила благоустройства муни</w:t>
      </w:r>
      <w:r w:rsidR="00080D30">
        <w:rPr>
          <w:rFonts w:ascii="Times New Roman" w:hAnsi="Times New Roman" w:cs="Times New Roman"/>
          <w:sz w:val="28"/>
          <w:szCs w:val="28"/>
        </w:rPr>
        <w:t>ципального образования «Новинский сельсовет</w:t>
      </w:r>
      <w:r w:rsidRPr="00F03446">
        <w:rPr>
          <w:rFonts w:ascii="Times New Roman" w:hAnsi="Times New Roman" w:cs="Times New Roman"/>
          <w:sz w:val="28"/>
          <w:szCs w:val="28"/>
        </w:rPr>
        <w:t xml:space="preserve">», утвержденные Решением Совета </w:t>
      </w:r>
      <w:r w:rsidR="00473354" w:rsidRPr="00F034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80D30">
        <w:rPr>
          <w:rFonts w:ascii="Times New Roman" w:hAnsi="Times New Roman" w:cs="Times New Roman"/>
          <w:sz w:val="28"/>
          <w:szCs w:val="28"/>
        </w:rPr>
        <w:t>образования «Новинский сельсовет» от «27» октября 2017</w:t>
      </w:r>
      <w:r w:rsidR="00D04569">
        <w:rPr>
          <w:rFonts w:ascii="Times New Roman" w:hAnsi="Times New Roman" w:cs="Times New Roman"/>
          <w:sz w:val="28"/>
          <w:szCs w:val="28"/>
        </w:rPr>
        <w:t xml:space="preserve"> г., разделом 14</w:t>
      </w:r>
      <w:r w:rsidRPr="00F0344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C4BFE" w:rsidRPr="00F03446" w:rsidRDefault="00D04569" w:rsidP="001A526A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 14</w:t>
      </w:r>
      <w:r w:rsidR="002025FB" w:rsidRPr="00F03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4BFE" w:rsidRPr="00F03446">
        <w:rPr>
          <w:rFonts w:ascii="Times New Roman" w:hAnsi="Times New Roman" w:cs="Times New Roman"/>
          <w:sz w:val="28"/>
          <w:szCs w:val="28"/>
        </w:rPr>
        <w:t>Использование территории общего пользования муниципального образования при прогоне (выпасе) сельскохозяйственных животных (птиц)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25FB" w:rsidRPr="00F03446" w:rsidRDefault="00A66AC2" w:rsidP="002025FB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25FB" w:rsidRPr="00F03446">
        <w:rPr>
          <w:sz w:val="28"/>
          <w:szCs w:val="28"/>
        </w:rPr>
        <w:t>Прогон сельскохозяйственных животных (птиц) по территории общего пользования должен соответствовать следующим требования</w:t>
      </w:r>
      <w:r w:rsidR="00570995">
        <w:rPr>
          <w:sz w:val="28"/>
          <w:szCs w:val="28"/>
        </w:rPr>
        <w:t>м</w:t>
      </w:r>
      <w:r w:rsidR="002025FB" w:rsidRPr="00F03446">
        <w:rPr>
          <w:sz w:val="28"/>
          <w:szCs w:val="28"/>
        </w:rPr>
        <w:t>:</w:t>
      </w:r>
    </w:p>
    <w:p w:rsidR="002025FB" w:rsidRPr="00F03446" w:rsidRDefault="00633626" w:rsidP="002025FB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1)прогон </w:t>
      </w:r>
      <w:r w:rsidRPr="00633626">
        <w:rPr>
          <w:sz w:val="28"/>
          <w:szCs w:val="28"/>
        </w:rPr>
        <w:t>осуществляется по маршрутам, утвержденным постановлением администрации муниципального обр</w:t>
      </w:r>
      <w:r w:rsidR="00D04569">
        <w:rPr>
          <w:sz w:val="28"/>
          <w:szCs w:val="28"/>
        </w:rPr>
        <w:t>азования «Новинский сельсовет</w:t>
      </w:r>
      <w:r w:rsidRPr="00633626">
        <w:rPr>
          <w:sz w:val="28"/>
          <w:szCs w:val="28"/>
        </w:rPr>
        <w:t xml:space="preserve">»; </w:t>
      </w:r>
    </w:p>
    <w:p w:rsidR="00270E40" w:rsidRPr="00633626" w:rsidRDefault="00633626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3626">
        <w:rPr>
          <w:sz w:val="28"/>
          <w:szCs w:val="28"/>
        </w:rPr>
        <w:t>2)</w:t>
      </w:r>
      <w:r>
        <w:rPr>
          <w:sz w:val="28"/>
          <w:szCs w:val="28"/>
        </w:rPr>
        <w:t xml:space="preserve">прогон </w:t>
      </w:r>
      <w:r w:rsidRPr="00F03446">
        <w:rPr>
          <w:sz w:val="28"/>
          <w:szCs w:val="28"/>
        </w:rPr>
        <w:t>осуществля</w:t>
      </w:r>
      <w:r>
        <w:rPr>
          <w:sz w:val="28"/>
          <w:szCs w:val="28"/>
        </w:rPr>
        <w:t>ет</w:t>
      </w:r>
      <w:r w:rsidRPr="00F03446">
        <w:rPr>
          <w:sz w:val="28"/>
          <w:szCs w:val="28"/>
        </w:rPr>
        <w:t xml:space="preserve">ся под контролем владельца и (или) </w:t>
      </w:r>
      <w:r w:rsidRPr="00633626">
        <w:rPr>
          <w:sz w:val="28"/>
          <w:szCs w:val="28"/>
        </w:rPr>
        <w:t>иных лиц, уполномоченных владельцем (далее – пастух)</w:t>
      </w:r>
      <w:r w:rsidRPr="00F03446">
        <w:rPr>
          <w:sz w:val="28"/>
          <w:szCs w:val="28"/>
        </w:rPr>
        <w:t>;</w:t>
      </w:r>
    </w:p>
    <w:p w:rsidR="0024415C" w:rsidRPr="00633626" w:rsidRDefault="00633626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626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прогон </w:t>
      </w:r>
      <w:r w:rsidR="0024415C" w:rsidRPr="00633626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осуществляется при условии обязательного обеспечения безопасности граждан, животных, сохранности имущества физических лиц и юридических лиц;</w:t>
      </w:r>
    </w:p>
    <w:p w:rsidR="00A11217" w:rsidRDefault="00633626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3626">
        <w:rPr>
          <w:sz w:val="28"/>
          <w:szCs w:val="28"/>
        </w:rPr>
        <w:lastRenderedPageBreak/>
        <w:t>4)</w:t>
      </w:r>
      <w:r w:rsidR="00570995">
        <w:rPr>
          <w:sz w:val="28"/>
          <w:szCs w:val="28"/>
        </w:rPr>
        <w:t xml:space="preserve">предотвращение </w:t>
      </w:r>
      <w:r w:rsidR="00270E40" w:rsidRPr="00633626">
        <w:rPr>
          <w:sz w:val="28"/>
          <w:szCs w:val="28"/>
        </w:rPr>
        <w:t>владел</w:t>
      </w:r>
      <w:r w:rsidR="00570995">
        <w:rPr>
          <w:sz w:val="28"/>
          <w:szCs w:val="28"/>
        </w:rPr>
        <w:t>ь</w:t>
      </w:r>
      <w:r w:rsidR="00270E40" w:rsidRPr="00633626">
        <w:rPr>
          <w:sz w:val="28"/>
          <w:szCs w:val="28"/>
        </w:rPr>
        <w:t>ц</w:t>
      </w:r>
      <w:r w:rsidR="00570995">
        <w:rPr>
          <w:sz w:val="28"/>
          <w:szCs w:val="28"/>
        </w:rPr>
        <w:t>ем</w:t>
      </w:r>
      <w:r w:rsidR="00270E40" w:rsidRPr="00633626">
        <w:rPr>
          <w:sz w:val="28"/>
          <w:szCs w:val="28"/>
        </w:rPr>
        <w:t xml:space="preserve"> и (или) пастух</w:t>
      </w:r>
      <w:r w:rsidR="00570995">
        <w:rPr>
          <w:sz w:val="28"/>
          <w:szCs w:val="28"/>
        </w:rPr>
        <w:t>ом</w:t>
      </w:r>
      <w:r w:rsidR="00270E40" w:rsidRPr="00633626">
        <w:rPr>
          <w:sz w:val="28"/>
          <w:szCs w:val="28"/>
        </w:rPr>
        <w:t xml:space="preserve"> повреждени</w:t>
      </w:r>
      <w:r w:rsidR="001A526A">
        <w:rPr>
          <w:sz w:val="28"/>
          <w:szCs w:val="28"/>
        </w:rPr>
        <w:t>я</w:t>
      </w:r>
      <w:r w:rsidR="00270E40" w:rsidRPr="00633626">
        <w:rPr>
          <w:sz w:val="28"/>
          <w:szCs w:val="28"/>
        </w:rPr>
        <w:t xml:space="preserve"> или уничтожени</w:t>
      </w:r>
      <w:r w:rsidR="001A526A">
        <w:rPr>
          <w:sz w:val="28"/>
          <w:szCs w:val="28"/>
        </w:rPr>
        <w:t>я</w:t>
      </w:r>
      <w:r w:rsidR="00270E40" w:rsidRPr="00633626">
        <w:rPr>
          <w:sz w:val="28"/>
          <w:szCs w:val="28"/>
        </w:rPr>
        <w:t xml:space="preserve"> сел</w:t>
      </w:r>
      <w:r w:rsidR="00270E40" w:rsidRPr="00F03446">
        <w:rPr>
          <w:sz w:val="28"/>
          <w:szCs w:val="28"/>
        </w:rPr>
        <w:t>ьскохозяйственными животными (птицами) зеленых насаждений</w:t>
      </w:r>
      <w:r w:rsidR="00A11217">
        <w:rPr>
          <w:sz w:val="28"/>
          <w:szCs w:val="28"/>
        </w:rPr>
        <w:t>;</w:t>
      </w:r>
    </w:p>
    <w:p w:rsidR="00A66AC2" w:rsidRDefault="00633626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A526A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обеспеч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ение</w:t>
      </w:r>
      <w:r w:rsidR="00A51076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A11217" w:rsidRPr="000E4A1C">
        <w:rPr>
          <w:rFonts w:ascii="Times New Roman" w:hAnsi="Times New Roman" w:cs="Times New Roman"/>
          <w:sz w:val="28"/>
          <w:szCs w:val="28"/>
        </w:rPr>
        <w:t>владел</w:t>
      </w:r>
      <w:r w:rsidR="001A526A">
        <w:rPr>
          <w:rFonts w:ascii="Times New Roman" w:hAnsi="Times New Roman" w:cs="Times New Roman"/>
          <w:sz w:val="28"/>
          <w:szCs w:val="28"/>
        </w:rPr>
        <w:t>ь</w:t>
      </w:r>
      <w:r w:rsidR="00A11217" w:rsidRPr="000E4A1C">
        <w:rPr>
          <w:rFonts w:ascii="Times New Roman" w:hAnsi="Times New Roman" w:cs="Times New Roman"/>
          <w:sz w:val="28"/>
          <w:szCs w:val="28"/>
        </w:rPr>
        <w:t>ц</w:t>
      </w:r>
      <w:r w:rsidR="001A526A">
        <w:rPr>
          <w:rFonts w:ascii="Times New Roman" w:hAnsi="Times New Roman" w:cs="Times New Roman"/>
          <w:sz w:val="28"/>
          <w:szCs w:val="28"/>
        </w:rPr>
        <w:t>ем</w:t>
      </w:r>
      <w:r w:rsidR="00A11217" w:rsidRPr="000E4A1C">
        <w:rPr>
          <w:rFonts w:ascii="Times New Roman" w:hAnsi="Times New Roman" w:cs="Times New Roman"/>
          <w:sz w:val="28"/>
          <w:szCs w:val="28"/>
        </w:rPr>
        <w:t xml:space="preserve"> и (или) пастух</w:t>
      </w:r>
      <w:r w:rsidR="001A526A">
        <w:rPr>
          <w:rFonts w:ascii="Times New Roman" w:hAnsi="Times New Roman" w:cs="Times New Roman"/>
          <w:sz w:val="28"/>
          <w:szCs w:val="28"/>
        </w:rPr>
        <w:t>ом</w:t>
      </w:r>
      <w:r w:rsidR="00A51076">
        <w:rPr>
          <w:rFonts w:ascii="Times New Roman" w:hAnsi="Times New Roman" w:cs="Times New Roman"/>
          <w:sz w:val="28"/>
          <w:szCs w:val="28"/>
        </w:rPr>
        <w:t xml:space="preserve"> </w:t>
      </w:r>
      <w:r w:rsidR="000E4A1C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уборк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и</w:t>
      </w:r>
      <w:r w:rsidR="000E4A1C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продуктов жизнедеятельности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сельскохозяйственного </w:t>
      </w:r>
      <w:r w:rsidR="000E4A1C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животного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(птиц)</w:t>
      </w:r>
      <w:r w:rsidR="000E4A1C" w:rsidRPr="000E4A1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в местах и на территориях общего пользования</w:t>
      </w:r>
      <w:r w:rsid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;</w:t>
      </w:r>
    </w:p>
    <w:p w:rsidR="00A66AC2" w:rsidRDefault="00A66AC2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6) 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запрет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прогон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а</w:t>
      </w:r>
      <w:r w:rsidR="00A51076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Pr="00A66AC2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сельскохозяйственных животных (птиц)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 зимний период;</w:t>
      </w:r>
    </w:p>
    <w:p w:rsidR="00A66AC2" w:rsidRDefault="00A66AC2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7) 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запрет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прогон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а</w:t>
      </w:r>
      <w:r w:rsidR="00A51076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A04C4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не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маркированных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сельскохозяйственных животных, 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подлежащих маркированию,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в соответствии с </w:t>
      </w:r>
      <w:r w:rsidR="001A526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федеральным законодательством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</w:t>
      </w:r>
    </w:p>
    <w:p w:rsidR="00A04C47" w:rsidRDefault="00A66AC2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33626" w:rsidRPr="00A66AC2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(птиц) может осуществляться только на землях, земельных участках, территориальная зона и вид разрешенного использования (в случае его установления) которых позволяют осуществлять выпас сельскохозяйственных животных. </w:t>
      </w:r>
    </w:p>
    <w:p w:rsidR="00633626" w:rsidRPr="00A66AC2" w:rsidRDefault="00A04C47" w:rsidP="001A5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33626" w:rsidRPr="00A66AC2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(птиц) на территории общего пользования запрещен. </w:t>
      </w:r>
    </w:p>
    <w:p w:rsidR="00633626" w:rsidRDefault="00A04C47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6AC2">
        <w:rPr>
          <w:sz w:val="28"/>
          <w:szCs w:val="28"/>
        </w:rPr>
        <w:t xml:space="preserve">. </w:t>
      </w:r>
      <w:r w:rsidR="0024415C" w:rsidRPr="0024415C">
        <w:rPr>
          <w:sz w:val="28"/>
          <w:szCs w:val="28"/>
        </w:rPr>
        <w:t>В целях настоящего раздела</w:t>
      </w:r>
      <w:r w:rsidR="00633626">
        <w:rPr>
          <w:sz w:val="28"/>
          <w:szCs w:val="28"/>
        </w:rPr>
        <w:t>:</w:t>
      </w:r>
    </w:p>
    <w:p w:rsidR="0024415C" w:rsidRDefault="00633626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4415C" w:rsidRPr="0024415C">
        <w:rPr>
          <w:sz w:val="28"/>
          <w:szCs w:val="28"/>
        </w:rPr>
        <w:t xml:space="preserve">под </w:t>
      </w:r>
      <w:r w:rsidR="0024415C">
        <w:rPr>
          <w:sz w:val="28"/>
          <w:szCs w:val="28"/>
        </w:rPr>
        <w:t>про</w:t>
      </w:r>
      <w:r w:rsidR="0024415C" w:rsidRPr="0024415C">
        <w:rPr>
          <w:sz w:val="28"/>
          <w:szCs w:val="28"/>
        </w:rPr>
        <w:t>гон</w:t>
      </w:r>
      <w:r w:rsidR="0024415C">
        <w:rPr>
          <w:sz w:val="28"/>
          <w:szCs w:val="28"/>
        </w:rPr>
        <w:t>ом</w:t>
      </w:r>
      <w:r w:rsidR="0024415C" w:rsidRPr="0024415C">
        <w:rPr>
          <w:sz w:val="28"/>
          <w:szCs w:val="28"/>
        </w:rPr>
        <w:t xml:space="preserve"> сельскохозяйственных животных (птиц) </w:t>
      </w:r>
      <w:r w:rsidR="0024415C">
        <w:rPr>
          <w:sz w:val="28"/>
          <w:szCs w:val="28"/>
        </w:rPr>
        <w:t xml:space="preserve">понимается </w:t>
      </w:r>
      <w:r w:rsidR="0024415C" w:rsidRPr="0024415C">
        <w:rPr>
          <w:sz w:val="28"/>
          <w:szCs w:val="28"/>
        </w:rPr>
        <w:t>передвижение сельскохозяйственных животных</w:t>
      </w:r>
      <w:r w:rsidR="0024415C">
        <w:rPr>
          <w:sz w:val="28"/>
          <w:szCs w:val="28"/>
        </w:rPr>
        <w:t xml:space="preserve"> от места их постоянного нахождения </w:t>
      </w:r>
      <w:r>
        <w:rPr>
          <w:sz w:val="28"/>
          <w:szCs w:val="28"/>
        </w:rPr>
        <w:t>до места выпаса и обратно;</w:t>
      </w:r>
    </w:p>
    <w:p w:rsidR="00633626" w:rsidRDefault="00633626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под т</w:t>
      </w:r>
      <w:r w:rsidRPr="00F03446">
        <w:rPr>
          <w:sz w:val="28"/>
          <w:szCs w:val="28"/>
        </w:rPr>
        <w:t>ерритори</w:t>
      </w:r>
      <w:r>
        <w:rPr>
          <w:sz w:val="28"/>
          <w:szCs w:val="28"/>
        </w:rPr>
        <w:t>ей</w:t>
      </w:r>
      <w:r w:rsidRPr="00F03446">
        <w:rPr>
          <w:sz w:val="28"/>
          <w:szCs w:val="28"/>
        </w:rPr>
        <w:t xml:space="preserve"> общего пользования </w:t>
      </w:r>
      <w:r>
        <w:rPr>
          <w:sz w:val="28"/>
          <w:szCs w:val="28"/>
        </w:rPr>
        <w:t>понимается</w:t>
      </w:r>
      <w:r w:rsidRPr="00F03446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</w:t>
      </w:r>
      <w:r w:rsidRPr="00F03446">
        <w:rPr>
          <w:sz w:val="28"/>
          <w:szCs w:val="28"/>
        </w:rPr>
        <w:t>, котор</w:t>
      </w:r>
      <w:r>
        <w:rPr>
          <w:sz w:val="28"/>
          <w:szCs w:val="28"/>
        </w:rPr>
        <w:t>ой</w:t>
      </w:r>
      <w:r w:rsidRPr="00F03446">
        <w:rPr>
          <w:sz w:val="28"/>
          <w:szCs w:val="28"/>
        </w:rPr>
        <w:t xml:space="preserve">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  <w:proofErr w:type="gramStart"/>
      <w:r w:rsidRPr="00F03446">
        <w:rPr>
          <w:sz w:val="28"/>
          <w:szCs w:val="28"/>
        </w:rPr>
        <w:t>.</w:t>
      </w:r>
      <w:r w:rsidR="00A66AC2">
        <w:rPr>
          <w:sz w:val="28"/>
          <w:szCs w:val="28"/>
        </w:rPr>
        <w:t>»</w:t>
      </w:r>
      <w:proofErr w:type="gramEnd"/>
      <w:r w:rsidR="00A66AC2">
        <w:rPr>
          <w:sz w:val="28"/>
          <w:szCs w:val="28"/>
        </w:rPr>
        <w:t xml:space="preserve">. </w:t>
      </w:r>
    </w:p>
    <w:p w:rsidR="00D04569" w:rsidRDefault="00D04569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5.Подразделы 11.10.9 и 11.10.10 Раздела 11.11. «Требования к содержанию домашних и птиц» считать утратившими силу с 1 июня 2026г</w:t>
      </w:r>
      <w:r w:rsidR="002304ED">
        <w:rPr>
          <w:sz w:val="28"/>
          <w:szCs w:val="28"/>
        </w:rPr>
        <w:t>.</w:t>
      </w:r>
    </w:p>
    <w:p w:rsidR="003E1AC0" w:rsidRDefault="003E1AC0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6.Настоящее Решение вступает в силу после его официального опубликования.</w:t>
      </w:r>
    </w:p>
    <w:p w:rsidR="002304ED" w:rsidRDefault="002304E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304ED" w:rsidRDefault="002304E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304ED" w:rsidRDefault="002304E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304ED" w:rsidRDefault="002304E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МО</w:t>
      </w:r>
    </w:p>
    <w:p w:rsidR="002304ED" w:rsidRDefault="002304E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</w:p>
    <w:p w:rsidR="002304ED" w:rsidRDefault="002304E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Новинский сельсовет»                              Е.И.Мусаева</w:t>
      </w:r>
    </w:p>
    <w:p w:rsidR="002304ED" w:rsidRDefault="002304E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304ED" w:rsidRDefault="002304ED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33626" w:rsidRPr="0024415C" w:rsidRDefault="00633626" w:rsidP="001A52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sectPr w:rsidR="00633626" w:rsidRPr="0024415C" w:rsidSect="00BB2326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326" w:rsidRDefault="00BB2326" w:rsidP="00BB2326">
      <w:pPr>
        <w:spacing w:after="0" w:line="240" w:lineRule="auto"/>
      </w:pPr>
      <w:r>
        <w:separator/>
      </w:r>
    </w:p>
  </w:endnote>
  <w:endnote w:type="continuationSeparator" w:id="1">
    <w:p w:rsidR="00BB2326" w:rsidRDefault="00BB2326" w:rsidP="00BB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326" w:rsidRDefault="00BB2326" w:rsidP="00BB2326">
      <w:pPr>
        <w:spacing w:after="0" w:line="240" w:lineRule="auto"/>
      </w:pPr>
      <w:r>
        <w:separator/>
      </w:r>
    </w:p>
  </w:footnote>
  <w:footnote w:type="continuationSeparator" w:id="1">
    <w:p w:rsidR="00BB2326" w:rsidRDefault="00BB2326" w:rsidP="00BB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0805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2326" w:rsidRPr="00BB2326" w:rsidRDefault="00C20D7F">
        <w:pPr>
          <w:pStyle w:val="a5"/>
          <w:jc w:val="center"/>
          <w:rPr>
            <w:rFonts w:ascii="Times New Roman" w:hAnsi="Times New Roman" w:cs="Times New Roman"/>
          </w:rPr>
        </w:pPr>
        <w:r w:rsidRPr="00BB2326">
          <w:rPr>
            <w:rFonts w:ascii="Times New Roman" w:hAnsi="Times New Roman" w:cs="Times New Roman"/>
          </w:rPr>
          <w:fldChar w:fldCharType="begin"/>
        </w:r>
        <w:r w:rsidR="00BB2326" w:rsidRPr="00BB2326">
          <w:rPr>
            <w:rFonts w:ascii="Times New Roman" w:hAnsi="Times New Roman" w:cs="Times New Roman"/>
          </w:rPr>
          <w:instrText>PAGE   \* MERGEFORMAT</w:instrText>
        </w:r>
        <w:r w:rsidRPr="00BB2326">
          <w:rPr>
            <w:rFonts w:ascii="Times New Roman" w:hAnsi="Times New Roman" w:cs="Times New Roman"/>
          </w:rPr>
          <w:fldChar w:fldCharType="separate"/>
        </w:r>
        <w:r w:rsidR="003E1AC0">
          <w:rPr>
            <w:rFonts w:ascii="Times New Roman" w:hAnsi="Times New Roman" w:cs="Times New Roman"/>
            <w:noProof/>
          </w:rPr>
          <w:t>2</w:t>
        </w:r>
        <w:r w:rsidRPr="00BB2326">
          <w:rPr>
            <w:rFonts w:ascii="Times New Roman" w:hAnsi="Times New Roman" w:cs="Times New Roman"/>
          </w:rPr>
          <w:fldChar w:fldCharType="end"/>
        </w:r>
      </w:p>
    </w:sdtContent>
  </w:sdt>
  <w:p w:rsidR="00BB2326" w:rsidRDefault="00BB23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BFE"/>
    <w:rsid w:val="00080D30"/>
    <w:rsid w:val="000C4BFE"/>
    <w:rsid w:val="000E4A1C"/>
    <w:rsid w:val="001A526A"/>
    <w:rsid w:val="002025FB"/>
    <w:rsid w:val="002304ED"/>
    <w:rsid w:val="0024415C"/>
    <w:rsid w:val="00270E40"/>
    <w:rsid w:val="003E1AC0"/>
    <w:rsid w:val="00473354"/>
    <w:rsid w:val="004A5DEC"/>
    <w:rsid w:val="004D044C"/>
    <w:rsid w:val="005141BF"/>
    <w:rsid w:val="0051767D"/>
    <w:rsid w:val="00570995"/>
    <w:rsid w:val="00633626"/>
    <w:rsid w:val="00676DC8"/>
    <w:rsid w:val="006C4B4D"/>
    <w:rsid w:val="006C7619"/>
    <w:rsid w:val="00775CD4"/>
    <w:rsid w:val="00786D12"/>
    <w:rsid w:val="00790780"/>
    <w:rsid w:val="007D6317"/>
    <w:rsid w:val="00811ECA"/>
    <w:rsid w:val="00816C52"/>
    <w:rsid w:val="009060E4"/>
    <w:rsid w:val="00A04C47"/>
    <w:rsid w:val="00A11217"/>
    <w:rsid w:val="00A51076"/>
    <w:rsid w:val="00A54A1A"/>
    <w:rsid w:val="00A66AC2"/>
    <w:rsid w:val="00AD0AB7"/>
    <w:rsid w:val="00AD4C99"/>
    <w:rsid w:val="00BB2326"/>
    <w:rsid w:val="00BB2550"/>
    <w:rsid w:val="00BF3B31"/>
    <w:rsid w:val="00C20D7F"/>
    <w:rsid w:val="00C35714"/>
    <w:rsid w:val="00CB6461"/>
    <w:rsid w:val="00D04569"/>
    <w:rsid w:val="00D33D5C"/>
    <w:rsid w:val="00DA6007"/>
    <w:rsid w:val="00E54451"/>
    <w:rsid w:val="00F03446"/>
    <w:rsid w:val="00F9644E"/>
    <w:rsid w:val="00FB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FE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1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a5">
    <w:name w:val="header"/>
    <w:basedOn w:val="a"/>
    <w:link w:val="a6"/>
    <w:uiPriority w:val="99"/>
    <w:unhideWhenUsed/>
    <w:rsid w:val="00BB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2326"/>
    <w:rPr>
      <w:rFonts w:eastAsiaTheme="minorEastAsia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326"/>
    <w:rPr>
      <w:rFonts w:eastAsiaTheme="minorEastAsia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8E07-63C5-47B9-8730-A4698F80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Анна Григорьевна</dc:creator>
  <cp:lastModifiedBy>Novinka-Selsovet</cp:lastModifiedBy>
  <cp:revision>7</cp:revision>
  <cp:lastPrinted>2026-05-13T12:18:00Z</cp:lastPrinted>
  <dcterms:created xsi:type="dcterms:W3CDTF">2026-06-01T04:58:00Z</dcterms:created>
  <dcterms:modified xsi:type="dcterms:W3CDTF">2026-06-02T15:32:00Z</dcterms:modified>
</cp:coreProperties>
</file>